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br w:type="textWrapping"/>
      </w:r>
      <w:r>
        <w:t>Доброго дня, шановні учні, батьки та вчителі! Завершується вже третій навчальний рік. Який приход проходить під час воєнного стану? Такий непростий, але дуже насичений. Хочу нагадати, що під час дії воєнного стану тривалість навчального року встановлює Кабінет Міністрів України. Так, постановою від восьмого липня двадцять третього року номер сімсот вісімдесят два визначено, що цьогоріч навчальний рік триватиме з першого вересня двадцять третього року до двадцять восьмого червня двадцять четвертого року. Разом з тим, автономія закладів освіти дає можливість кожному закладу самостійно обирати структуру і тривалість навчального року. Традиційно в нашій області навчальний рік завершується у закладах загальної середньої освіти останнім дзвоником. Дев'яносто відсотків закладів освіти в області. Його проведуть тридцять першого травня. Цьогоріч в області буде понад двадцять одна тисяча випускників. Це тринадцять з половиною тисяч дев'ятикласників та майже вісім тисяч одинадцятикласників. Запевняю вас, що усі випускники дев'ятих одинадцятих класів вчасно отримають документи про освіту. Це також стосується учнів з числа ВПО та учнів, які зараз навчаються за межами України. Загалом свідоцтва отримають двадцять одна з половиною тисячі випускників. Золотою медаллю планується нагородити шістсот вісімдесят та срібною сто сорок п'ять одинадцятикласників.</w:t>
      </w:r>
      <w:r>
        <w:br w:type="textWrapping"/>
      </w:r>
      <w:r>
        <w:br w:type="textWrapping"/>
      </w:r>
      <w:r>
        <w:br w:type="textWrapping"/>
      </w:r>
      <w:r>
        <w:t>Документи про закінчення дев'ятого класу отримують одна тисяча шість випускників. Хочеться озвучити головні питання освітянської галузі, які щоденно вирішуються освітянами області спільно з органами державної влади, місцевого самоврядування, громадськістю, спонсорами та батьками. Першочерговим питанням було і є впродовж року це створення безпечних умов. На даний час облаштована одна тисяча триста чотири укриття різного типу, чим збільшено кількість захисних споруд. У всіх закладах освіти сіми відсотків до дев'яноста трьох. В області також реалізується урядовий проект Створення класів безпеки. На даний час відкрито сто сімдесят п'ять класів безпеки в закладах освіти області. Щодня на мапі Житомирщини з'являються нові острівки безпеки. Різними формами дошкільної освіти в області охоплено більше тридцяти трьох тисяч дітей, що становить дев'ять десятих відсотка від загальної кількості дітей трьох шестирічного віку та сто відсотків дітей п'ятирічного віку. Відкрито новозбудований модульний дитячий садочок в Овруцький громаді. Він побудований Естонією. Нашим партнером у відбудові України у сфері загальної середньої освіти триває робота над впровадженням профільної освіти, створенням ефективної мережі ліцею. Слід зазначити, що у дитячих садках та закладах загальної середньої освіти навчається більше ніж чотири тисячі дітей з числа ВПО.</w:t>
      </w:r>
      <w:r>
        <w:br w:type="textWrapping"/>
      </w:r>
      <w:r>
        <w:br w:type="textWrapping"/>
      </w:r>
      <w:r>
        <w:br w:type="textWrapping"/>
      </w:r>
      <w:r>
        <w:t>Також на особливому контролі питання освіти дітей з особливими освітніми потребами. Дві тисячі четвертому році на інклюзивному навчанні перебуває одна тисяча сімсот дітей з особливими освітніми потребами У закладах загальної середньої освіти відповідно до індивідуальних особливостей кожен учень з особливими освітніми потребами навчається за індивідуальною програмою. В області функціонує вісім інклюзивно ресурсних центрів, які своїми послугами охоплюють шістдесят шість територіальних громад. В області забезпечується підвезення майже сім тисяч учнів та двох з половиною тисяч педагогічних працівників, які проживають у сільській місцевості. Парк шкільних автобусів області становить тридцять одну одиницю, дві з яких передано на потреби Збройних Сил України. За підтримки міжнародних партнерів парк шкільних автобусів поповнено на двадцять дві одиниці шкільних автобусів, придбані територіальними громадами за кошти місцевих бюджетів. Цього навчального року за рахунок коштів державної субвенції та співфінансування з місцевих бюджетів придбано двадцять вісім шкільних автобусів, з яких двадцять чотири спеціалізовані для підвезення маломобільних груп населення. На даний час здійснено відбір нових підручників для Нової української школи. До першого вересня двадцять четвертого року підручники будуть доставлені у всі заклади освіти. Завершуючи навчальний рік, не можна сказати слова вдячності нашим міжнародним партнерам, таким як Дитячий фонд ООН, ЮНІСЕФ, Благодійний фонд Люмен, фонд Дельфін та інші, які впродовж року спрямовували свої кошти на будівництво закладів дошкільної освіти, будівництво та облаштування укриття, придбання обладнання, проведення заходів щодо збереження ментального здоров'я учнів тощо.</w:t>
      </w:r>
      <w:r>
        <w:br w:type="textWrapping"/>
      </w:r>
      <w:r>
        <w:br w:type="textWrapping"/>
      </w:r>
      <w:r>
        <w:br w:type="textWrapping"/>
      </w:r>
      <w:r>
        <w:t>Але, незважаючи на непростий воєнний навчальний рік, сповнений тривог, переживань, втрат і перемог, пріоритетом для нас залишається здоров'я дітей. Освіти і науки Житомирської обласної військової адміністрації. Має великий досвід в організації літнього відпочинку та оздоровлення дітей на базі закладів загальної середньої та позашкільної освіти. Так, за сприяння Департаменту та підтримки органів місцевого самоврядування, освіти ще два четвертому році у закладах освіти області будуть працювати чотири п'ять таборів, в яких відпочине більше ніж тридцять тисяч учнів. З даної кількості дев'яносто шість таборів буде працювати з організацією двох разове харчування. Триста дев'ять закладів освіти будуть функціонувати в режимі таборів. Організовано дозвілля дітей різного спрямування. Стартує літнє оздоровлення з першого червня. У День захисту дітей для усіх дітей, які входять у літні канікули. Прошу провести детальний інструктаж про правила поводження під час повітряної тривоги у місцях масового скупчення людей на водоймах. Також уникати прогулянок лісом та відвідування інших місць, які можуть становити загрозу життю дітей. Незабаром розпочнеться період останніх дзвоників та випускних вечорів. Наголошую на дотриманні усіх безпекових інструкцій під час проведення масових заходів у воєнний період. Особливу увагу прошу звернути на недопущення використання під час таких заходів різних феєрверків та вибухових пристроїв, спецефектів.</w:t>
      </w:r>
      <w:r>
        <w:br w:type="textWrapping"/>
      </w:r>
      <w:r>
        <w:br w:type="textWrapping"/>
      </w:r>
      <w:r>
        <w:br w:type="textWrapping"/>
      </w:r>
      <w:r>
        <w:t>Також бажано уникати гучних святкувань цих заходів, враховуючи непрості умови нашого часу та поважати Збройні Сили України за все те, що роблять вони щогодини для нас. Завершуючи третій, двадцять четвертий навчальний рік, ми вже готуємося до нового. Чотири, двадцять п'ять навчального року чекаємо від Міністерства освіти і науки України рекомендаційних листів щодо часу та формату нового навчального року у закладах загальної середньої освіти. Можливо, він буде трохи перенесений або адаптований до економічного використання енергоресурсів. Як же рекомендує МОН України для закладів вищої освіти та фахової перед вищої освіти? Розпочати новий навчальний рік у першій половині серпня двадцять четвертого року активно йде процес зарахування дітей до першого класу. В кінці травня набір завершується. В області проживає майже десять тисяч дітей віком шість сім років, які є потенційними першокласниками. Ми підраховують статистику, і наразі вже скоро буде відомо, скільки заяв зарахування учнів подано батьками до перших класів, у тому числі батьками дітей з тимчасово окупованих територій. Чотирнадцятого травня розпочалася основна сесія національного мульти предметного тесту, для участі в якій зареєструвалося понад дев'ять тисяч учасників. З міркувань безпеки ми не публікуємо графіки проведення та інформації про те, де на території області відбудеться тестування.</w:t>
      </w:r>
      <w:r>
        <w:br w:type="textWrapping"/>
      </w:r>
      <w:r>
        <w:br w:type="textWrapping"/>
      </w:r>
      <w:r>
        <w:br w:type="textWrapping"/>
      </w:r>
      <w:r>
        <w:t>Область підготувалася до проведення, де відбулись наради за участю відповідних служб, промоніторити всі безпекові питання під час проходження ними У всіх пунктах відпрацьовано питання охорони наявності Інтернету, світла, альтернативних джерел електроенергії тощо. На завершення хочу побажати нашим випускникам успіхів у проходженні тестів та подальшого вступу у виші, які ви оберете. А усім учням гарного відпочинку та надій на те, що новий навчальний рік розпочнеться святом Першого дзвоника у мирній та незалежній України. Віримо наші Збройні Сили і нашу перемогу! Дякую.</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024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2024-05-31T10:00:13Z</dcterms:created>
  <dc:creator>mops</dc:creator>
  <cp:lastModifiedBy>mops</cp:lastModifiedBy>
  <dcterms:modified xsi:type="dcterms:W3CDTF">2024-05-31T10:00:32Z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1049-12.2.0.13472</vt:lpwstr>
  </property>
  <property fmtid="{D5CDD505-2E9C-101B-9397-08002B2CF9AE}" pid="3" name="ICV">
    <vt:lpwstr>169C1091F8CF4053917B34F3DBDEFA7C_12</vt:lpwstr>
  </property>
</Properties>
</file>