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uk-UA"/>
        </w:rPr>
      </w:pPr>
      <w:bookmarkStart w:id="0" w:name="_GoBack"/>
      <w:r>
        <w:rPr>
          <w:lang w:val="uk-UA"/>
        </w:rPr>
        <w:t>Вітаю</w:t>
      </w:r>
      <w:r>
        <w:rPr>
          <w:rFonts w:hint="default"/>
          <w:lang w:val="uk-UA"/>
        </w:rPr>
        <w:t xml:space="preserve"> шановна громадо</w:t>
      </w:r>
    </w:p>
    <w:p>
      <w:r>
        <w:t xml:space="preserve">Прозорість та підзвітність у процесі закупівель залишаються головними принципами для забезпечення ефективного використання державних коштів. Сьогодні </w:t>
      </w:r>
      <w:r>
        <w:rPr>
          <w:lang w:val="uk-UA"/>
        </w:rPr>
        <w:t>розглянемо</w:t>
      </w:r>
      <w:r>
        <w:t xml:space="preserve"> інформацією щодо ключових публічних закупівель, які відбулися у вересні 2024 року в Житомирській області. </w:t>
      </w:r>
    </w:p>
    <w:p>
      <w:r>
        <w:rPr>
          <w:lang w:val="uk-UA"/>
        </w:rPr>
        <w:t>Так</w:t>
      </w:r>
      <w:r>
        <w:rPr>
          <w:rFonts w:hint="default"/>
          <w:lang w:val="uk-UA"/>
        </w:rPr>
        <w:t>, у</w:t>
      </w:r>
      <w:r>
        <w:t xml:space="preserve"> Бердичівському районі проведено </w:t>
      </w:r>
      <w:r>
        <w:rPr>
          <w:lang w:val="uk-UA"/>
        </w:rPr>
        <w:t>де</w:t>
      </w:r>
      <w:r>
        <w:t>кілька важливих закупівель. Наприклад, КП «Бердичівтеплоенерго» провело закупівлю послуг з інженерного проєктування на суму 1,29 млн грн. Ця закупівля відбулася без використання електронної системи, що знизило конкуренцію, але дотримання процедур гарантує прозорість.</w:t>
      </w:r>
    </w:p>
    <w:p>
      <w:r>
        <w:t>Андрушівський ліцей № 2 оголосив закупівлю на ремонт харчоблоку за 6,5 млн грн, а в інфраструктурі — КП «Комсервіс» провело тендер на будівництво будівель за 25 млн грн.</w:t>
      </w:r>
    </w:p>
    <w:p>
      <w:r>
        <w:t>Також проведено ремонт водопровідної мережі в селі Заріччя Ружинською селищною радою та ремонт доріг у місті Бердичеві.</w:t>
      </w:r>
    </w:p>
    <w:p>
      <w:r>
        <w:rPr>
          <w:lang w:val="uk-UA"/>
        </w:rPr>
        <w:t>Також</w:t>
      </w:r>
      <w:r>
        <w:rPr>
          <w:rFonts w:hint="default"/>
          <w:lang w:val="uk-UA"/>
        </w:rPr>
        <w:t xml:space="preserve"> </w:t>
      </w:r>
      <w:r>
        <w:t>Житомирська міська рада оголосила дві значні закупівлі. Перша — це закупівля 2</w:t>
      </w:r>
      <w:r>
        <w:rPr>
          <w:rFonts w:hint="default"/>
          <w:lang w:val="uk-UA"/>
        </w:rPr>
        <w:t>0</w:t>
      </w:r>
      <w:r>
        <w:t xml:space="preserve">0 безпілотних літальних апаратів для потреб </w:t>
      </w:r>
      <w:r>
        <w:rPr>
          <w:lang w:val="uk-UA"/>
        </w:rPr>
        <w:t>ЗСУ</w:t>
      </w:r>
      <w:r>
        <w:t xml:space="preserve"> на суму 10 млн грн. Тендер було виграно ТОВ «ВИРІЙ ІНДАСТРІ».</w:t>
      </w:r>
    </w:p>
    <w:p>
      <w:r>
        <w:t>Також важливою була закупівля сталевих труб КП «Житомиртеплокомуненерго» для потреб тепломережі на 9,9 млн грн. Конкуренція в цьому тендері була значно вищою, що свідчить про високий рівень прозорості процесу.</w:t>
      </w:r>
    </w:p>
    <w:p>
      <w:r>
        <w:t>Особливу увагу слід звернути на реконструкцію хірургічного корпусу лікарні ім. В.П. Павлусенка, що коштуватиме 68,4 млн грн. Цей проєкт включає кілька етапів виплат, що забезпечить контроль за виконанням робіт.</w:t>
      </w:r>
    </w:p>
    <w:p>
      <w:r>
        <w:t>Також проводилися закупівлі в Обласному перинатальному центрі, де було укладено договір на капітальний ремонт системи вентиляції на 4,8 млн грн.</w:t>
      </w:r>
    </w:p>
    <w:p>
      <w:r>
        <w:t xml:space="preserve">Незважаючи на низький рівень конкуренції в деяких тендерах, усі процедури проведені відповідно до </w:t>
      </w:r>
      <w:r>
        <w:rPr>
          <w:lang w:val="uk-UA"/>
        </w:rPr>
        <w:t>чинного</w:t>
      </w:r>
      <w:r>
        <w:rPr>
          <w:rFonts w:hint="default"/>
          <w:lang w:val="uk-UA"/>
        </w:rPr>
        <w:t xml:space="preserve"> </w:t>
      </w:r>
      <w:r>
        <w:t>законодавства. Це гарантує, що публічні закупівлі залишаються прозорими, а державні кошти використовуються ефективно.</w:t>
      </w:r>
    </w:p>
    <w:p>
      <w:r>
        <w:t>Дякую за увагу!</w:t>
      </w:r>
    </w:p>
    <w:p/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2024-10-10T08:41:18Z</dcterms:created>
  <dc:creator>mops</dc:creator>
  <cp:lastModifiedBy>mops</cp:lastModifiedBy>
  <dcterms:modified xsi:type="dcterms:W3CDTF">2024-10-10T08:45:35Z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DEC8CB6770D245659D6BD8574D8F35F1_12</vt:lpwstr>
  </property>
</Properties>
</file>