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50C34">
      <w:r>
        <w:t xml:space="preserve">Добрий день, шановні жителі Житомирщини! </w:t>
      </w:r>
    </w:p>
    <w:p w14:paraId="01108D57">
      <w:pPr>
        <w:rPr>
          <w:lang w:val="ru-RU"/>
        </w:rPr>
      </w:pPr>
      <w:r>
        <w:t>Тема брифінгу сьогодні: надання додаткової підтримки населенню на придбання твердого пічного побутового палива в опалювальний сезон</w:t>
      </w:r>
      <w:bookmarkStart w:id="0" w:name="_GoBack"/>
      <w:bookmarkEnd w:id="0"/>
    </w:p>
    <w:p w14:paraId="26004A1C">
      <w:pPr>
        <w:rPr>
          <w:lang w:eastAsia="uk-UA"/>
        </w:rPr>
      </w:pPr>
      <w:r>
        <w:rPr>
          <w:lang w:eastAsia="uk-UA"/>
        </w:rPr>
        <w:t>Щоб допомогти українцям, які опалюють свої житлові приміщення твердим паливом, Уряд 15 жовтня ухвалив  постанову  № 1169 “Про надання додаткової підтримки населенню на придбання твердого пічного побутового палива в опалювальний сезон”.</w:t>
      </w:r>
    </w:p>
    <w:p w14:paraId="2919A056">
      <w:pPr>
        <w:rPr>
          <w:lang w:eastAsia="uk-UA"/>
        </w:rPr>
      </w:pPr>
      <w:r>
        <w:rPr>
          <w:lang w:eastAsia="uk-UA"/>
        </w:rPr>
        <w:t>Таким чином, продовжено надання в поточному опалювальному періоді запровадженої торік додаткової підтримки на придбання твердого палива громадянам, які мешкають у житлових  приміщеннях та не отримують комунальну послугу з постачання теплової енергії для централізованого опалення, не використовують природний газ або електричну електроенергію для індивідуального опалення.</w:t>
      </w:r>
    </w:p>
    <w:p w14:paraId="7350C511">
      <w:pPr>
        <w:rPr>
          <w:lang w:eastAsia="uk-UA"/>
        </w:rPr>
      </w:pPr>
      <w:r>
        <w:rPr>
          <w:lang w:eastAsia="uk-UA"/>
        </w:rPr>
        <w:t>Додаткова підтримка у 2024 році виплачується за кошти партнерів, а також за кошти державного бюджету.</w:t>
      </w:r>
    </w:p>
    <w:p w14:paraId="76C9187C">
      <w:pPr>
        <w:rPr>
          <w:lang w:eastAsia="uk-UA"/>
        </w:rPr>
      </w:pPr>
      <w:r>
        <w:rPr>
          <w:lang w:eastAsia="uk-UA"/>
        </w:rPr>
        <w:t>Зауважу, що для тих, кому у 2024 році вже призначено житлову субсидію чи  пільги, і отримувачі надавали від свого імені та від імені членів домогосподарства згоду на збір, передання та оброблення персональних даних з метою здійснення виплати додаткової підтримки, не потрібно повторно звертатись та подавати заяву – розмір доплати перерахують за наявною в органах Пенсійного фонду України інформацією.  </w:t>
      </w:r>
    </w:p>
    <w:p w14:paraId="4DBC3FC1">
      <w:pPr>
        <w:rPr>
          <w:lang w:eastAsia="uk-UA"/>
        </w:rPr>
      </w:pPr>
      <w:r>
        <w:rPr>
          <w:lang w:eastAsia="uk-UA"/>
        </w:rPr>
        <w:t>Ті домогосподарства, які ще не одержували житлову субсидію чи пільги на придбання твердого палива, але потребують державної допомоги, можуть звернутися до органів Пенсійного фонду України з відповідною заявою в будь-який зручний спосіб: через сервісний центр органів Пенсійного фонду України особисто або засобами поштового зв’язку; через центр надання адміністративних послуг; через уповноважену посадову особу виконавчого органу сільської, селищної, міської ради відповідної територіальної громади або військової адміністрації.</w:t>
      </w:r>
    </w:p>
    <w:p w14:paraId="162C6CBD">
      <w:pPr>
        <w:rPr>
          <w:lang w:eastAsia="uk-UA"/>
        </w:rPr>
      </w:pPr>
      <w:r>
        <w:rPr>
          <w:lang w:eastAsia="uk-UA"/>
        </w:rPr>
        <w:t>Крім того, звернення може бути подане в електронній формі з кваліфікованим електронним підписом через вебпортал електронних послуг Пенсійного фонду України або мобільний застосунок Пенсійного фонду України.</w:t>
      </w:r>
    </w:p>
    <w:p w14:paraId="73076590">
      <w:pPr>
        <w:rPr>
          <w:lang w:eastAsia="uk-UA"/>
        </w:rPr>
      </w:pPr>
      <w:r>
        <w:rPr>
          <w:lang w:eastAsia="uk-UA"/>
        </w:rPr>
        <w:t>Розмір додаткової підтримки визначається для кожного домогосподарства індивідуально, виходячи із підвищеного показника вартості твердого палива. Він визначається як різниця між розміром субсидії або пільги, визначеним за збільшеним показником вартості твердого палива, та розміром субсидії або пільги, виплаченої у 2024 році. </w:t>
      </w:r>
    </w:p>
    <w:p w14:paraId="0109D314">
      <w:pPr>
        <w:rPr>
          <w:lang w:eastAsia="uk-UA"/>
        </w:rPr>
      </w:pPr>
      <w:r>
        <w:rPr>
          <w:lang w:eastAsia="uk-UA"/>
        </w:rPr>
        <w:t>Орієнтовно виплати буде забезпечено до кінця грудня 2024 року.</w:t>
      </w:r>
    </w:p>
    <w:p w14:paraId="58BC44E7">
      <w:pPr>
        <w:rPr>
          <w:lang w:eastAsia="uk-UA"/>
        </w:rPr>
      </w:pPr>
      <w:r>
        <w:rPr>
          <w:lang w:eastAsia="uk-UA"/>
        </w:rPr>
        <w:t>Звертаю вашу увагу, що отримувачам житлових субсидій та пільг, які опалюють свої житлові приміщення твердим паливом та які мають право на додаткову підтримку відповідно до постанови Уряду  надіслано повідомлення в особисті кабінети на вебпорталі електронних послуг Пенсійного фонду України розділ “Мої повідомлення“ – рубрика “Індивідуальні повідомлення“.</w:t>
      </w:r>
    </w:p>
    <w:p w14:paraId="4A99DFF2">
      <w:pPr>
        <w:rPr>
          <w:lang w:eastAsia="uk-UA"/>
        </w:rPr>
      </w:pPr>
      <w:r>
        <w:rPr>
          <w:lang w:eastAsia="uk-UA"/>
        </w:rPr>
        <w:t>Громадян, які в попередньому періоді вже отримували додаткову підтримку, поінформовано про те, що їм не потрібно звертатися до органу Фонду, оскільки згоду на передачу та обробку персональних даних урядам іноземних держав ними було надано раніше.</w:t>
      </w:r>
    </w:p>
    <w:p w14:paraId="2270C00E">
      <w:pPr>
        <w:rPr>
          <w:lang w:eastAsia="uk-UA"/>
        </w:rPr>
      </w:pPr>
      <w:r>
        <w:rPr>
          <w:lang w:eastAsia="uk-UA"/>
        </w:rPr>
        <w:t xml:space="preserve">А домогосподарствам, які такої згоди не надавали або додаткової підтримки не отримували, Фонд нагадав про необхідність надати “Згоду на передачу та обробку персональних даних” онлайн через особистий кабінет вебпорталу електронних послуг або особисто в сервісних центрах Пенсійного фонду України. </w:t>
      </w:r>
    </w:p>
    <w:p w14:paraId="434F4496">
      <w:pPr>
        <w:rPr>
          <w:lang w:val="ru-RU" w:eastAsia="uk-UA"/>
        </w:rPr>
      </w:pPr>
      <w:r>
        <w:rPr>
          <w:lang w:eastAsia="uk-UA"/>
        </w:rPr>
        <w:t>Дякую за увагу</w:t>
      </w:r>
    </w:p>
    <w:p w14:paraId="747E6D31">
      <w:pPr>
        <w:rPr>
          <w:lang w:eastAsia="uk-UA"/>
        </w:rPr>
      </w:pPr>
    </w:p>
    <w:sectPr>
      <w:pgSz w:w="11906" w:h="16838"/>
      <w:pgMar w:top="1135" w:right="566" w:bottom="1276"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C352C6"/>
    <w:rsid w:val="0002014E"/>
    <w:rsid w:val="00035FEE"/>
    <w:rsid w:val="0007078C"/>
    <w:rsid w:val="00092DC7"/>
    <w:rsid w:val="000C60DE"/>
    <w:rsid w:val="000C6A60"/>
    <w:rsid w:val="000D7E3B"/>
    <w:rsid w:val="000F50D7"/>
    <w:rsid w:val="00202DAB"/>
    <w:rsid w:val="002065C7"/>
    <w:rsid w:val="00207B01"/>
    <w:rsid w:val="00222B31"/>
    <w:rsid w:val="002375CA"/>
    <w:rsid w:val="00245E7B"/>
    <w:rsid w:val="0028592A"/>
    <w:rsid w:val="002A586C"/>
    <w:rsid w:val="002B1D5A"/>
    <w:rsid w:val="002D0DD1"/>
    <w:rsid w:val="002D50BC"/>
    <w:rsid w:val="00302236"/>
    <w:rsid w:val="00320275"/>
    <w:rsid w:val="003505B2"/>
    <w:rsid w:val="003535A4"/>
    <w:rsid w:val="003D12AE"/>
    <w:rsid w:val="00406659"/>
    <w:rsid w:val="00454C1B"/>
    <w:rsid w:val="00462EA8"/>
    <w:rsid w:val="004666F2"/>
    <w:rsid w:val="00472D84"/>
    <w:rsid w:val="00474943"/>
    <w:rsid w:val="00491D22"/>
    <w:rsid w:val="004C21EB"/>
    <w:rsid w:val="004C4A77"/>
    <w:rsid w:val="005033AC"/>
    <w:rsid w:val="0050406A"/>
    <w:rsid w:val="00505ACC"/>
    <w:rsid w:val="005376E7"/>
    <w:rsid w:val="00573F31"/>
    <w:rsid w:val="005810B1"/>
    <w:rsid w:val="005A2080"/>
    <w:rsid w:val="005B646C"/>
    <w:rsid w:val="005B6F6F"/>
    <w:rsid w:val="005D19D2"/>
    <w:rsid w:val="006104D6"/>
    <w:rsid w:val="00644FE1"/>
    <w:rsid w:val="006E5AA4"/>
    <w:rsid w:val="007043E5"/>
    <w:rsid w:val="00744118"/>
    <w:rsid w:val="007459E0"/>
    <w:rsid w:val="007507D7"/>
    <w:rsid w:val="00793AA2"/>
    <w:rsid w:val="007A2DB2"/>
    <w:rsid w:val="007C4B75"/>
    <w:rsid w:val="007D34AC"/>
    <w:rsid w:val="007D604E"/>
    <w:rsid w:val="007E401B"/>
    <w:rsid w:val="007F07CA"/>
    <w:rsid w:val="007F3A70"/>
    <w:rsid w:val="007F758B"/>
    <w:rsid w:val="008357DF"/>
    <w:rsid w:val="008538CE"/>
    <w:rsid w:val="00880721"/>
    <w:rsid w:val="008905B8"/>
    <w:rsid w:val="008E7C40"/>
    <w:rsid w:val="00944F2B"/>
    <w:rsid w:val="009E7B5A"/>
    <w:rsid w:val="00A72674"/>
    <w:rsid w:val="00A74A7D"/>
    <w:rsid w:val="00A84FD3"/>
    <w:rsid w:val="00A85C89"/>
    <w:rsid w:val="00A8659C"/>
    <w:rsid w:val="00AB4A93"/>
    <w:rsid w:val="00AB75D9"/>
    <w:rsid w:val="00AC21A5"/>
    <w:rsid w:val="00AC60B2"/>
    <w:rsid w:val="00AE2B16"/>
    <w:rsid w:val="00B00E9F"/>
    <w:rsid w:val="00B10B0C"/>
    <w:rsid w:val="00B35A71"/>
    <w:rsid w:val="00B536CC"/>
    <w:rsid w:val="00B615F6"/>
    <w:rsid w:val="00B94CD6"/>
    <w:rsid w:val="00BF6858"/>
    <w:rsid w:val="00C04F1D"/>
    <w:rsid w:val="00C32546"/>
    <w:rsid w:val="00C352C6"/>
    <w:rsid w:val="00C53011"/>
    <w:rsid w:val="00C84478"/>
    <w:rsid w:val="00CD1FBE"/>
    <w:rsid w:val="00D11C54"/>
    <w:rsid w:val="00D52259"/>
    <w:rsid w:val="00D56E72"/>
    <w:rsid w:val="00D61D0D"/>
    <w:rsid w:val="00D72B8B"/>
    <w:rsid w:val="00D81E10"/>
    <w:rsid w:val="00D910CB"/>
    <w:rsid w:val="00E41409"/>
    <w:rsid w:val="00E51D6A"/>
    <w:rsid w:val="00E91C28"/>
    <w:rsid w:val="00EA6ED6"/>
    <w:rsid w:val="00EB12AF"/>
    <w:rsid w:val="00ED7598"/>
    <w:rsid w:val="00EE7A62"/>
    <w:rsid w:val="00EF75C3"/>
    <w:rsid w:val="00F22FDF"/>
    <w:rsid w:val="00F7798A"/>
    <w:rsid w:val="00FD0871"/>
    <w:rsid w:val="00FD73F3"/>
    <w:rsid w:val="00FE4186"/>
    <w:rsid w:val="00FF391B"/>
    <w:rsid w:val="1506233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1"/>
    <w:basedOn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uk-U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22"/>
    <w:rPr>
      <w:b/>
      <w:bCs/>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8">
    <w:name w:val="rvps2"/>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character" w:customStyle="1" w:styleId="9">
    <w:name w:val="xfm_18143007"/>
    <w:basedOn w:val="3"/>
    <w:uiPriority w:val="0"/>
  </w:style>
  <w:style w:type="paragraph" w:customStyle="1" w:styleId="10">
    <w:name w:val="Основной текст с отступом 21"/>
    <w:basedOn w:val="1"/>
    <w:uiPriority w:val="0"/>
    <w:pPr>
      <w:suppressAutoHyphens/>
      <w:spacing w:after="0" w:line="240" w:lineRule="auto"/>
      <w:ind w:firstLine="851"/>
      <w:jc w:val="both"/>
    </w:pPr>
    <w:rPr>
      <w:rFonts w:ascii="Times New Roman" w:hAnsi="Times New Roman" w:eastAsia="Times New Roman" w:cs="Times New Roman"/>
      <w:sz w:val="28"/>
      <w:szCs w:val="20"/>
      <w:lang w:eastAsia="zh-CN"/>
    </w:rPr>
  </w:style>
  <w:style w:type="paragraph" w:styleId="11">
    <w:name w:val="List Paragraph"/>
    <w:basedOn w:val="1"/>
    <w:qFormat/>
    <w:uiPriority w:val="34"/>
    <w:pPr>
      <w:ind w:left="720"/>
      <w:contextualSpacing/>
    </w:pPr>
  </w:style>
  <w:style w:type="character" w:customStyle="1" w:styleId="12">
    <w:name w:val="xfm_28951951"/>
    <w:basedOn w:val="3"/>
    <w:qFormat/>
    <w:uiPriority w:val="0"/>
  </w:style>
  <w:style w:type="paragraph" w:customStyle="1" w:styleId="13">
    <w:name w:val="capital_lett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4">
    <w:name w:val="Заголовок 1 Знак"/>
    <w:basedOn w:val="3"/>
    <w:link w:val="2"/>
    <w:qFormat/>
    <w:uiPriority w:val="9"/>
    <w:rPr>
      <w:rFonts w:ascii="Times New Roman" w:hAnsi="Times New Roman" w:eastAsia="Times New Roman" w:cs="Times New Roman"/>
      <w:b/>
      <w:bCs/>
      <w:kern w:val="36"/>
      <w:sz w:val="48"/>
      <w:szCs w:val="48"/>
      <w:lang w:eastAsia="uk-UA"/>
    </w:rPr>
  </w:style>
  <w:style w:type="character" w:customStyle="1" w:styleId="15">
    <w:name w:val="xfm_10836418"/>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608D6-2F72-43D8-AD41-EAB60CABD7C3}">
  <ds:schemaRefs/>
</ds:datastoreItem>
</file>

<file path=docProps/app.xml><?xml version="1.0" encoding="utf-8"?>
<Properties xmlns="http://schemas.openxmlformats.org/officeDocument/2006/extended-properties" xmlns:vt="http://schemas.openxmlformats.org/officeDocument/2006/docPropsVTypes">
  <Template>Normal</Template>
  <Pages>2</Pages>
  <Words>2127</Words>
  <Characters>1213</Characters>
  <Lines>10</Lines>
  <Paragraphs>6</Paragraphs>
  <TotalTime>136</TotalTime>
  <ScaleCrop>false</ScaleCrop>
  <LinksUpToDate>false</LinksUpToDate>
  <CharactersWithSpaces>3334</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2024-10-23T13:03:00Z</dcterms:created>
  <dc:creator>user</dc:creator>
  <cp:lastModifiedBy>mops</cp:lastModifiedBy>
  <cp:lastPrinted>2024-10-29T07:26:00Z</cp:lastPrinted>
  <dcterms:modified xsi:type="dcterms:W3CDTF">2024-10-29T10:16:55Z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1049-12.2.0.18638</vt:lpwstr>
  </property>
  <property fmtid="{D5CDD505-2E9C-101B-9397-08002B2CF9AE}" pid="3" name="ICV">
    <vt:lpwstr>F2EAE23A56C94AAF888443B78AA8814B_12</vt:lpwstr>
  </property>
</Properties>
</file>